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6A" w:rsidRDefault="0069035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21-22 МАЯ 2024 ГОД</w:t>
      </w:r>
    </w:p>
    <w:p w:rsidR="00A2246A" w:rsidRDefault="0069035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ФЕДЕРАЛЬНОЕ ГОСУДАРСТВЕННОЕ БЮДЖЕТНОЕ УЧРЕЖДЕНИЕ НАУКИ СИБИРСКИЙ ФЕДЕРАЛЬНЫЙ НАУЧНЫЙ ЦЕНТР АГРОБИОТЕХНОЛОГИЙ РОССИЙСКОЙ АКАДЕМИИ НАУК </w:t>
      </w:r>
    </w:p>
    <w:p w:rsidR="00A2246A" w:rsidRDefault="00A2246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2246A" w:rsidRDefault="0069035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ФЕДЕРАЛЬНОЕ ГОСУДАРСТВЕННОЕ БЮДЖЕТНОЕ УЧРЕЖДЕНИЕ ВЫСШЕГО ОБРАЗОВАНИЯ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НОВОСИБИРСКИЙ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ГОСУДАРСТВЕННЫЙ </w:t>
      </w:r>
    </w:p>
    <w:p w:rsidR="00A2246A" w:rsidRDefault="0069035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АГРАРНЫЙ УНИВЕРСИТЕТ»</w:t>
      </w:r>
    </w:p>
    <w:p w:rsidR="00A2246A" w:rsidRDefault="00690357">
      <w:pPr>
        <w:ind w:firstLine="284"/>
        <w:jc w:val="center"/>
        <w:rPr>
          <w:b/>
        </w:rPr>
      </w:pPr>
      <w:r>
        <w:rPr>
          <w:b/>
        </w:rPr>
        <w:t xml:space="preserve"> </w:t>
      </w:r>
    </w:p>
    <w:p w:rsidR="00A2246A" w:rsidRDefault="00690357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635" distB="0" distL="70485" distR="99060" simplePos="0" relativeHeight="2" behindDoc="1" locked="0" layoutInCell="0" allowOverlap="1" wp14:anchorId="232F60AC">
                <wp:simplePos x="0" y="0"/>
                <wp:positionH relativeFrom="column">
                  <wp:posOffset>-695960</wp:posOffset>
                </wp:positionH>
                <wp:positionV relativeFrom="paragraph">
                  <wp:posOffset>-48895</wp:posOffset>
                </wp:positionV>
                <wp:extent cx="7535545" cy="1450340"/>
                <wp:effectExtent l="43815" t="22860" r="42545" b="6350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20" cy="145044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AD47"/>
                          </a:solidFill>
                        </a:ln>
                        <a:effectLst>
                          <a:outerShdw blurRad="39960" dist="2016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A2246A" w:rsidRDefault="00690357">
                            <w:pPr>
                              <w:pStyle w:val="aff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72"/>
                                <w:szCs w:val="56"/>
                                <w:lang w:val="en-US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56"/>
                                <w:lang w:val="en-US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ИНФОРМАЦИОННОЕ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ПИСЬМО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54.8pt;margin-top:-3.85pt;width:593.35pt;height:114.2pt;z-index:-503316478;visibility:visible;mso-wrap-style:square;mso-wrap-distance-left:5.55pt;mso-wrap-distance-top:.05pt;mso-wrap-distance-right:7.8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" o:allowincell="f" fillcolor="#0a1007 [329]" strokecolor="#70ad47" strokeweight=".5pt">
                <v:fill color2="#050803 [169]" colors="0 #b5d5a7;.5 #aace99;1 #9cca86" focus="100%" type="gradient">
                  <o:fill v:ext="view" type="gradientUnscaled"/>
                </v:fill>
                <v:shadow on="t" color="black" opacity="24903f" origin=",.5" offset="0,.56mm"/>
                <v:textbox>
                  <w:txbxContent>
                    <w:p w:rsidR="00A2246A" w:rsidRDefault="00690357">
                      <w:pPr>
                        <w:pStyle w:val="aff6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56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300"/>
                          <w:sz w:val="72"/>
                          <w:szCs w:val="56"/>
                          <w:lang w:val="en-US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56"/>
                          <w:lang w:val="en-US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00"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  <w:t>ИНФОРМАЦИОННОЕ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56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00"/>
                          <w:sz w:val="72"/>
                          <w:szCs w:val="56"/>
                          <w14:textOutline w14:w="9525" w14:cap="rnd" w14:cmpd="sng" w14:algn="ctr">
                            <w14:solidFill>
                              <w14:srgbClr w14:val="003300"/>
                            </w14:solidFill>
                            <w14:prstDash w14:val="solid"/>
                            <w14:bevel/>
                          </w14:textOutline>
                        </w:rPr>
                        <w:t>ПИСЬМО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A2246A" w:rsidRDefault="00690357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МЕЖДУНАРОДНЫЙ ФОРУМ МОЛОДЫХ УЧЕНЫХ</w:t>
      </w:r>
    </w:p>
    <w:p w:rsidR="00A2246A" w:rsidRDefault="00690357">
      <w:pPr>
        <w:ind w:left="-284" w:right="-1" w:hanging="1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color w:val="003300"/>
          <w:sz w:val="32"/>
          <w:szCs w:val="32"/>
        </w:rPr>
        <w:t>«АГРАРНАЯ НАУКА: ВЫЗОВЫ НОВОЙ ЭПОХИ»</w:t>
      </w:r>
    </w:p>
    <w:p w:rsidR="00A2246A" w:rsidRDefault="00A2246A">
      <w:pPr>
        <w:rPr>
          <w:rFonts w:ascii="Times New Roman" w:hAnsi="Times New Roman" w:cs="Times New Roman"/>
          <w:b/>
          <w:color w:val="003300"/>
          <w:sz w:val="32"/>
          <w:szCs w:val="32"/>
        </w:rPr>
      </w:pPr>
    </w:p>
    <w:p w:rsidR="00A2246A" w:rsidRDefault="00A2246A">
      <w:pPr>
        <w:rPr>
          <w:rFonts w:ascii="Times New Roman" w:hAnsi="Times New Roman" w:cs="Times New Roman"/>
          <w:i/>
          <w:sz w:val="32"/>
          <w:szCs w:val="32"/>
        </w:rPr>
      </w:pPr>
    </w:p>
    <w:p w:rsidR="00A2246A" w:rsidRDefault="00690357">
      <w:pPr>
        <w:ind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Форум приурочен к 300-летию РАН и 55-летию СФНЦА РАН </w:t>
      </w:r>
    </w:p>
    <w:p w:rsidR="00A2246A" w:rsidRDefault="00A2246A">
      <w:pPr>
        <w:ind w:firstLine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2246A" w:rsidRDefault="00690357">
      <w:pPr>
        <w:ind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499110</wp:posOffset>
            </wp:positionH>
            <wp:positionV relativeFrom="paragraph">
              <wp:posOffset>424815</wp:posOffset>
            </wp:positionV>
            <wp:extent cx="1171575" cy="1148715"/>
            <wp:effectExtent l="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635" distB="0" distL="635" distR="635" simplePos="0" relativeHeight="7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245110</wp:posOffset>
                </wp:positionV>
                <wp:extent cx="1350010" cy="1306195"/>
                <wp:effectExtent l="635" t="635" r="635" b="0"/>
                <wp:wrapNone/>
                <wp:docPr id="3" name="Рисун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0" cy="1306080"/>
                        </a:xfrm>
                        <a:prstGeom prst="ellipse">
                          <a:avLst/>
                        </a:prstGeom>
                        <a:blipFill rotWithShape="0">
                          <a:blip r:embed="rId7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shape_0" ID="Рисунок 5" path="l-2147483648,-2147483643l-2147483628,-2147483627l-2147483648,-2147483643l-2147483626,-2147483625xe" stroked="f" o:allowincell="f" style="position:absolute;margin-left:383.65pt;margin-top:19.3pt;width:106.25pt;height:102.8pt;mso-wrap-style:none;v-text-anchor:middle">
                <v:imagedata r:id="rId8" o:detectmouseclick="t"/>
                <v:stroke color="#3465a4" joinstyle="round" endcap="flat"/>
                <w10:wrap type="none"/>
              </v:oval>
            </w:pict>
          </mc:Fallback>
        </mc:AlternateContent>
      </w:r>
    </w:p>
    <w:tbl>
      <w:tblPr>
        <w:tblStyle w:val="aff7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54"/>
        <w:gridCol w:w="5661"/>
      </w:tblGrid>
      <w:tr w:rsidR="00A2246A"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A2246A" w:rsidRDefault="0069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3190875" cy="1133475"/>
                  <wp:effectExtent l="0" t="0" r="0" b="0"/>
                  <wp:wrapTopAndBottom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A2246A" w:rsidRDefault="0069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142875</wp:posOffset>
                  </wp:positionV>
                  <wp:extent cx="3221355" cy="933450"/>
                  <wp:effectExtent l="0" t="0" r="0" b="0"/>
                  <wp:wrapTopAndBottom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35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246A" w:rsidRDefault="0069035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2246A" w:rsidRDefault="0069035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I Международном форуме ученых </w:t>
      </w:r>
    </w:p>
    <w:p w:rsidR="00A2246A" w:rsidRDefault="0069035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«АГРАРНАЯ НАУКА: ВЫЗОВЫ НОВОЙ ЭПОХИ»</w:t>
      </w:r>
    </w:p>
    <w:p w:rsidR="00A2246A" w:rsidRDefault="00690357">
      <w:pPr>
        <w:spacing w:after="0"/>
        <w:ind w:left="737" w:firstLine="1077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246A" w:rsidRDefault="00690357">
      <w:pPr>
        <w:spacing w:after="0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 форума</w:t>
      </w:r>
      <w:r>
        <w:rPr>
          <w:rFonts w:ascii="Times New Roman" w:hAnsi="Times New Roman" w:cs="Times New Roman"/>
          <w:sz w:val="28"/>
          <w:szCs w:val="28"/>
        </w:rPr>
        <w:t xml:space="preserve">: интеграция научно-исследовательской и инновационной работы молодых ученых, специалистов и студентов для решения актуальных задач АПК, аграрного образования и бизнеса, развитие и укрепление научных связей и обмена опытом Советов молодых ученых, повышение эффективности использования научного потенциала ВУЗов, институтов и предприятий в интересах решения фундаментальных и прикладных проблем устойчивого развития сельского хозяйства. </w:t>
      </w:r>
      <w:proofErr w:type="gramEnd"/>
    </w:p>
    <w:p w:rsidR="00A2246A" w:rsidRDefault="00A2246A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2246A" w:rsidRDefault="00690357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Форума пройдет Выставка научных разработок и достижений молодых ученых «ТЕРРИТОРИЯ НАУЧНЫХ ЗНАНИЙ», научно-практическая конференция «АКТУАЛЬНЫЕ ПРОБЛЕМЫ НАУКИ И ПРАКТИКИ В ИССЛЕДОВАНИЯХ МОЛОДЫХ УЧЕНЫХ», панельная дискуссия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 СИНЕРГИЯ МОЛОДОСТИ, НАУКИ И ТВОРЧЕСТВА».</w:t>
      </w:r>
    </w:p>
    <w:p w:rsidR="00A2246A" w:rsidRDefault="00690357">
      <w:pPr>
        <w:keepNext/>
        <w:keepLines/>
        <w:widowControl w:val="0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Для участия приглашаются молодые ученые, сотрудники научно-исследовательских и высших учебных заведений, аспиранты и студенты ВУЗов.</w:t>
      </w:r>
      <w:bookmarkEnd w:id="0"/>
    </w:p>
    <w:p w:rsidR="00A2246A" w:rsidRDefault="00690357">
      <w:pPr>
        <w:keepNext/>
        <w:keepLines/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НАУЧНЫЕ НАПРАВЛЕНИЯ КОНФЕРЕНЦИИ: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 xml:space="preserve"> и рыбоводство.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Биохимия и физиология растений.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Ветеринарная медицина.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Внешнеторговая деятельность, проблемы экспорта и импорта в АПК.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Законодательство, кадастр и земельные отношения в сфере АПК.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растений 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Земледелие, агрономия и мелиорация.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Зоотехния и биотехнология.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Кадровое обеспечение АПК, профориентация и </w:t>
      </w:r>
      <w:proofErr w:type="spellStart"/>
      <w:r>
        <w:rPr>
          <w:sz w:val="28"/>
          <w:szCs w:val="28"/>
        </w:rPr>
        <w:t>агрообразование</w:t>
      </w:r>
      <w:proofErr w:type="spellEnd"/>
      <w:r>
        <w:rPr>
          <w:sz w:val="28"/>
          <w:szCs w:val="28"/>
        </w:rPr>
        <w:t>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Лесное хозяйство.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Механизация, автоматизация и роботизация АПК.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новых территорий.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Переработка и хранение сельскохозяйственной продукции.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демографии и расселения.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Продовольственная безопасность и технологический суверенитет в АПК.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АПК Арктики и приравненных к ней территорий.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Растениеводство и кормопроизводство.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государства и местного самоуправления в развитии АПК.</w:t>
      </w:r>
    </w:p>
    <w:p w:rsidR="00A2246A" w:rsidRDefault="00690357">
      <w:pPr>
        <w:pStyle w:val="af6"/>
        <w:numPr>
          <w:ilvl w:val="0"/>
          <w:numId w:val="1"/>
        </w:numPr>
        <w:jc w:val="both"/>
      </w:pPr>
      <w:r>
        <w:rPr>
          <w:sz w:val="28"/>
          <w:szCs w:val="28"/>
        </w:rPr>
        <w:t>Трансформация образования в сельском хозяйстве.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Цифровое сельское хозяйство.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 и рациональное использование природных ресурсов в АПК.</w:t>
      </w:r>
    </w:p>
    <w:p w:rsidR="00A2246A" w:rsidRDefault="00690357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 АПК и сельских территорий.</w:t>
      </w:r>
    </w:p>
    <w:p w:rsidR="00A2246A" w:rsidRDefault="00A2246A">
      <w:pPr>
        <w:pStyle w:val="af6"/>
        <w:ind w:left="1004"/>
        <w:jc w:val="both"/>
        <w:rPr>
          <w:sz w:val="28"/>
          <w:szCs w:val="28"/>
        </w:rPr>
      </w:pPr>
    </w:p>
    <w:p w:rsidR="00A2246A" w:rsidRDefault="00690357">
      <w:pPr>
        <w:spacing w:after="0"/>
        <w:ind w:left="709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46A" w:rsidRDefault="00690357">
      <w:pPr>
        <w:spacing w:after="0"/>
        <w:ind w:left="709" w:right="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 ПАНЕЛЬНОЙ ДИСКУССИИ:</w:t>
      </w:r>
    </w:p>
    <w:p w:rsidR="00A2246A" w:rsidRDefault="00690357">
      <w:pPr>
        <w:pStyle w:val="af6"/>
        <w:numPr>
          <w:ilvl w:val="0"/>
          <w:numId w:val="4"/>
        </w:numPr>
        <w:ind w:left="993" w:right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Структура и организация работы </w:t>
      </w:r>
      <w:proofErr w:type="spellStart"/>
      <w:r>
        <w:rPr>
          <w:color w:val="000000" w:themeColor="text1"/>
          <w:sz w:val="28"/>
          <w:szCs w:val="28"/>
        </w:rPr>
        <w:t>СМУиС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2246A" w:rsidRDefault="00690357">
      <w:pPr>
        <w:pStyle w:val="af6"/>
        <w:numPr>
          <w:ilvl w:val="0"/>
          <w:numId w:val="4"/>
        </w:numPr>
        <w:ind w:left="993" w:right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Роль </w:t>
      </w:r>
      <w:proofErr w:type="spellStart"/>
      <w:r>
        <w:rPr>
          <w:color w:val="000000" w:themeColor="text1"/>
          <w:sz w:val="28"/>
          <w:szCs w:val="28"/>
        </w:rPr>
        <w:t>СМУиС</w:t>
      </w:r>
      <w:proofErr w:type="spellEnd"/>
      <w:r>
        <w:rPr>
          <w:color w:val="000000" w:themeColor="text1"/>
          <w:sz w:val="28"/>
          <w:szCs w:val="28"/>
        </w:rPr>
        <w:t xml:space="preserve"> в популяризации молодой науки. </w:t>
      </w:r>
    </w:p>
    <w:p w:rsidR="00A2246A" w:rsidRDefault="00690357">
      <w:pPr>
        <w:pStyle w:val="af6"/>
        <w:numPr>
          <w:ilvl w:val="0"/>
          <w:numId w:val="4"/>
        </w:numPr>
        <w:ind w:left="993" w:right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Меры поддержки молодых ученых.</w:t>
      </w:r>
    </w:p>
    <w:p w:rsidR="00A2246A" w:rsidRDefault="00A2246A">
      <w:pPr>
        <w:pStyle w:val="af6"/>
        <w:ind w:left="993" w:right="425"/>
        <w:jc w:val="both"/>
        <w:rPr>
          <w:color w:val="000000" w:themeColor="text1"/>
          <w:sz w:val="28"/>
          <w:szCs w:val="28"/>
        </w:rPr>
      </w:pPr>
    </w:p>
    <w:p w:rsidR="00A2246A" w:rsidRDefault="006903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и материалы для публикации должны быть направлены до 1 мая 2024 года в адрес оргкомитета по электронной почте: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sfsca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246A" w:rsidRDefault="00A2246A">
      <w:pPr>
        <w:widowControl w:val="0"/>
        <w:spacing w:after="12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246A" w:rsidRDefault="00690357">
      <w:pPr>
        <w:widowControl w:val="0"/>
        <w:spacing w:after="12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УЧАСТИЕ В ФОРУМЕ И ЗА ПУБЛИКАЦИЮ СТАТЬИ ПЛАТА НЕ ВЗИМАЕТСЯ!</w:t>
      </w:r>
    </w:p>
    <w:p w:rsidR="00A2246A" w:rsidRDefault="00A2246A">
      <w:pPr>
        <w:widowControl w:val="0"/>
        <w:spacing w:after="12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246A" w:rsidRDefault="006903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УЧАСТИЯ:</w:t>
      </w:r>
    </w:p>
    <w:p w:rsidR="00A2246A" w:rsidRDefault="00690357">
      <w:pPr>
        <w:pStyle w:val="af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(только статья в сборнике конференции),</w:t>
      </w:r>
    </w:p>
    <w:p w:rsidR="00A2246A" w:rsidRDefault="00690357">
      <w:pPr>
        <w:pStyle w:val="af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очное / </w:t>
      </w:r>
      <w:proofErr w:type="spellStart"/>
      <w:r>
        <w:rPr>
          <w:b/>
          <w:i/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(участие в форуме и статья в сборнике; если участие с докладом </w:t>
      </w:r>
      <w:proofErr w:type="spellStart"/>
      <w:r>
        <w:rPr>
          <w:b/>
          <w:i/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, просьба указать в заявке). Доклад должен быть рассчитан на 5-7 минут. </w:t>
      </w:r>
    </w:p>
    <w:p w:rsidR="00A2246A" w:rsidRDefault="00A2246A">
      <w:pPr>
        <w:widowControl w:val="0"/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246A" w:rsidRDefault="00690357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секций будет организована очно на базе СФНЦА РАН и Новосибирского ГАУ с возможностью дистанционного подключения через платформу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конференц-связи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246A" w:rsidRDefault="00690357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Приглашение на видеоконференцию придет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регистрационной форме </w:t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несколько дней до начала мероприятия.</w:t>
      </w:r>
    </w:p>
    <w:p w:rsidR="00A2246A" w:rsidRDefault="00690357">
      <w:pPr>
        <w:keepNext/>
        <w:keepLines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Докладчикам выдается сертификат участника.</w:t>
      </w:r>
    </w:p>
    <w:p w:rsidR="00A2246A" w:rsidRDefault="00690357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сборник будет опубликован на официальном сайте СФНЦА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РАН и НГАУ </w:t>
      </w:r>
      <w:hyperlink r:id="rId11" w:tgtFrame="https://sfsca.ru">
        <w:r>
          <w:rPr>
            <w:rStyle w:val="af7"/>
            <w:rFonts w:ascii="Times New Roman" w:hAnsi="Times New Roman" w:cs="Times New Roman"/>
            <w:sz w:val="28"/>
            <w:szCs w:val="28"/>
            <w:u w:val="none"/>
          </w:rPr>
          <w:t>https://sfsca.ru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" w:tgtFrame="https://nsau.edu.ru">
        <w:r>
          <w:rPr>
            <w:rStyle w:val="af7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>
          <w:rPr>
            <w:rStyle w:val="af7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>
          <w:rPr>
            <w:rStyle w:val="af7"/>
            <w:rFonts w:ascii="Times New Roman" w:hAnsi="Times New Roman" w:cs="Times New Roman"/>
            <w:sz w:val="28"/>
            <w:szCs w:val="28"/>
            <w:u w:val="none"/>
            <w:lang w:val="en-US"/>
          </w:rPr>
          <w:t>nsau</w:t>
        </w:r>
        <w:proofErr w:type="spellEnd"/>
        <w:r>
          <w:rPr>
            <w:rStyle w:val="af7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>
          <w:rPr>
            <w:rStyle w:val="af7"/>
            <w:rFonts w:ascii="Times New Roman" w:hAnsi="Times New Roman" w:cs="Times New Roman"/>
            <w:sz w:val="28"/>
            <w:szCs w:val="28"/>
            <w:u w:val="none"/>
            <w:lang w:val="en-US"/>
          </w:rPr>
          <w:t>edu</w:t>
        </w:r>
        <w:proofErr w:type="spellEnd"/>
        <w:r>
          <w:rPr>
            <w:rStyle w:val="af7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>
          <w:rPr>
            <w:rStyle w:val="af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, а также будет размещен в электронной базе данных РИНЦ НЭБ РФ постатейно.</w:t>
      </w:r>
    </w:p>
    <w:p w:rsidR="00A2246A" w:rsidRDefault="00690357">
      <w:pPr>
        <w:keepNext/>
        <w:keepLines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Транспортные расходы, проживание и питание участников за счет отправляющей стороны.</w:t>
      </w:r>
    </w:p>
    <w:p w:rsidR="00A2246A" w:rsidRDefault="006903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Наиболее значимые материалы участников конференции будут опубликованы в журнале «Сибирский вестник сельскохозяйственной науки» </w:t>
      </w:r>
      <w:hyperlink r:id="rId13">
        <w:r>
          <w:rPr>
            <w:rStyle w:val="af7"/>
            <w:rFonts w:ascii="Times New Roman" w:hAnsi="Times New Roman" w:cs="Times New Roman"/>
            <w:i/>
            <w:sz w:val="28"/>
            <w:szCs w:val="28"/>
          </w:rPr>
          <w:t>http://sibvest.elpub.ru</w:t>
        </w:r>
      </w:hyperlink>
      <w:r>
        <w:rPr>
          <w:rStyle w:val="af7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2246A" w:rsidRDefault="00A2246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46A" w:rsidRDefault="0069035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ФОРУМА</w:t>
      </w:r>
    </w:p>
    <w:p w:rsidR="00A2246A" w:rsidRDefault="00690357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Новосибирская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2Б, Дом ученых СФНЦА РАН и г. Новосибирск, ул. Добролюбова, 160, Конференц-зал, Новосибирский ГАУ.</w:t>
      </w:r>
    </w:p>
    <w:p w:rsidR="00A2246A" w:rsidRDefault="00A2246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246A" w:rsidRDefault="00690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 ФОРУМА</w:t>
      </w:r>
    </w:p>
    <w:p w:rsidR="00A2246A" w:rsidRDefault="0069035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 2024 г.,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 ул. Центральная, 2Б,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07:00 – 12:00 (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>) – Выставка разработок молодых ученых «ТЕРРИТОРИЯ НАУЧНЫХ ЗНАНИЙ».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07:00 – 08:00 (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>) – Регистрация очных участников Форума.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 – 09:00 (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>) – Открытие Форума, Пленарное заседание.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09:00-12:00 (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Научно-практическая конференция «АКТУАЛЬНЫЕ ПРОБЛЕМЫ НАУКИ И ПРАКТИКИ В ИССЛЕДОВАНИЯХ МОЛОДЫХ УЧЕНЫХ» в очном и дистанционном формате. </w:t>
      </w:r>
    </w:p>
    <w:p w:rsidR="00A2246A" w:rsidRDefault="00A2246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2246A" w:rsidRDefault="0069035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 2024 г.,</w:t>
      </w:r>
    </w:p>
    <w:p w:rsidR="00A2246A" w:rsidRDefault="00690357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 Новосибирск, ул. Добролюбова, 160, Конференц-зал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07:00 – 08:00 (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>) – Регистрация очных участников Форума.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 – 13:30 (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>) – Панельная дискуссия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 СИНЕРГИЯ МОЛОДОСТИ, НАУКИ И ТВОРЧЕСТВА».</w:t>
      </w:r>
    </w:p>
    <w:p w:rsidR="00A2246A" w:rsidRDefault="00690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 – 14:00 (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Закрытие Форума, награждение участников. </w:t>
      </w:r>
    </w:p>
    <w:p w:rsidR="00A2246A" w:rsidRDefault="00A2246A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A2246A" w:rsidRDefault="006903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Подробная программа Форума с указанием точного расписания пленарного заседания, работы секций конференции и круглого стола будет разослана участникам не позднее, чем за 3 дня до начала Форума.</w:t>
      </w:r>
    </w:p>
    <w:p w:rsidR="00A2246A" w:rsidRDefault="00A2246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690357">
      <w:pPr>
        <w:keepNext/>
        <w:keepLines/>
        <w:widowControl w:val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1fob9te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участия в работе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 мая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необходимо прислать статью и регистрационную форму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анкета+антиплагиат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на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conf@sfsca.ru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файла: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ФИО_статья.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ФИО_анкета.dос</w:t>
      </w:r>
      <w:proofErr w:type="spellEnd"/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ТЕМЕ ПИСЬМА НЕОБХОДИМО УКАЗАТЬ НАПРАВЛЕНИЕ РАБОТЫ КОНФЕРЕНЦИИ.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 одного автора или в соавторстве принимается не более 1 статьи.</w:t>
      </w:r>
    </w:p>
    <w:p w:rsidR="00A2246A" w:rsidRDefault="006903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Для бакалавров, магистров и аспирантов необходимо указать научного руководителя.</w:t>
      </w:r>
    </w:p>
    <w:p w:rsidR="00A2246A" w:rsidRDefault="006903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авторов статьи – не более 5 человек.</w:t>
      </w:r>
    </w:p>
    <w:p w:rsidR="00A2246A" w:rsidRDefault="006903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Авторы принимают на себя ответственность за содержание материалов, представленных для публикации. Авторы несут ответственность за направление в редакцию уже ранее опубликованных статей или статей, принятых к печати другими изданиями. Подавая статью в редакцию, автор подтверждает, что редакции передается бессрочное право на оформление, издание, передачу сборника с опубликованным материалом автора для целей реферирования статей из него в любых Базах данных.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Уникальность статьи должна быть не менее 70%. Вместе анкетой участника предоставляется скриншот с результатом проверки статьи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одном файле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Оргкомитет конференции оставляет за собой право без объяснения причин не публиковать материалы, не соответствующие тематике или оформленные не по требованиям конференции.</w:t>
      </w:r>
    </w:p>
    <w:p w:rsidR="00A2246A" w:rsidRDefault="00A22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участия в панельной дискуссии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 мая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необходимо прислать регистрационную форму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анкета, тема доклада) </w:t>
      </w:r>
      <w:r>
        <w:rPr>
          <w:rFonts w:ascii="Times New Roman" w:hAnsi="Times New Roman" w:cs="Times New Roman"/>
          <w:color w:val="000000"/>
          <w:sz w:val="28"/>
          <w:szCs w:val="28"/>
        </w:rPr>
        <w:t>на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conf@sfsca.ru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файла: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ФИО_анкета.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ос</w:t>
      </w:r>
      <w:proofErr w:type="spellEnd"/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ТЕМЕ ПИСЬМА НЕОБХОДИМО УКАЗАТЬ УЧАСТИЕ В ПАНЕЛЬНОЙ ДИСКУССИИ. 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Регистрационные формы на участие в очном и дистанционном формате принимаются одновременно со статьями с обязательным указанием формата участия в анкете.</w:t>
      </w:r>
    </w:p>
    <w:p w:rsidR="00A2246A" w:rsidRDefault="00A22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6903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выставке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 мая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необходимо прислать регистрационную форму-заявку на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conf@sfsca.ru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файла: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ФИО_заявка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doc</w:t>
      </w: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ТЕМЕ ПИСЬМА НЕОБХОДИМО УКАЗАТЬ УЧАСТИЕ В ВЫСТАВКЕ. </w:t>
      </w:r>
    </w:p>
    <w:p w:rsidR="00A2246A" w:rsidRDefault="00A22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246A" w:rsidRDefault="006903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случае участия в нескольких мероприятиях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каждое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подавать отдельным письмом.</w:t>
      </w:r>
    </w:p>
    <w:p w:rsidR="00A2246A" w:rsidRDefault="00A22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46A" w:rsidRDefault="00690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оргкомитета: 630501, Новосибирская область, Новосибирский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СФНЦА РАН, Совет молодых ученых; 630039, г. Новосибирск, ул. Добролюбова, 160,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Новосибирского ГАУ. </w:t>
      </w:r>
    </w:p>
    <w:p w:rsidR="00A2246A" w:rsidRDefault="00A2246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A2246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A2246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690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СТАТЕЙ</w:t>
      </w:r>
    </w:p>
    <w:p w:rsidR="00A2246A" w:rsidRDefault="00690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включает следующее: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УДК (универсальный десятичный классификатор) – на первой странице в левом верхнем углу. Пропуск 1 пустой строки. 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Заголовок. Название статьи должно быть кратким (не более 10 слов). Заголовок набирают полужирными прописными буквами, размер шрифта 14, выравнивание по центру, межстрочный интервал одинарный.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Инициалы и фамилии всех авторов через запятую размером шрифта 14 полужирным начертанием, выравнивание по центру, межстрочный интервал одинарный.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 должность, полное название учреждения (место работы), город, страна,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выравнивание по центру, межстрочный интервал одинарный.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Пропуск 1 пустой строки. Аннотация (не более 800 печатных знаков) набирают курсивом, размер шрифта 12, отступ 1,25.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 (не более 5) набирают курсивом, размер шрифта 12, отступ 1,2. После написания ключевых слов – пропуск 1 пустой строки.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 должен быть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(210×297 мм), набран стандартным шрифтом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12, межстрочный интервал одинарный, отступ 1,25, поля – 2 см. Текст набирать без принудительных переносов, слова внутри абзаца разделять только одним пробелом, не использовать пробелы для выравнивания, без разрывов страниц и разделов, выравнивание по ширине. Математические уравнения и химические формулы должны набираться в редакторе формул </w:t>
      </w:r>
      <w:proofErr w:type="spellStart"/>
      <w:r>
        <w:rPr>
          <w:sz w:val="28"/>
          <w:szCs w:val="28"/>
        </w:rPr>
        <w:t>Equation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MathType</w:t>
      </w:r>
      <w:proofErr w:type="spellEnd"/>
      <w:r>
        <w:rPr>
          <w:sz w:val="28"/>
          <w:szCs w:val="28"/>
        </w:rPr>
        <w:t xml:space="preserve">) или в MS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одним объектом. Химические формулы набираются 9 кеглем, математические – 10. Формулы и уравнения печатаются с новой строки и нумеруются в круглых скобках в конце строки. Объем статьи – до 5 страниц.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Рисунки должны быть представлены в формате *.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 или *.</w:t>
      </w:r>
      <w:proofErr w:type="spellStart"/>
      <w:r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ссылками в тексте статьи. Подрисуночная подпись должна состоять из номера и названия (Рис. 1. …). Графики, диаграммы и т.п. рекомендуется выполнять в программах MS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или MS </w:t>
      </w:r>
      <w:proofErr w:type="spellStart"/>
      <w:r>
        <w:rPr>
          <w:sz w:val="28"/>
          <w:szCs w:val="28"/>
        </w:rPr>
        <w:t>Graph</w:t>
      </w:r>
      <w:proofErr w:type="spellEnd"/>
      <w:r>
        <w:rPr>
          <w:sz w:val="28"/>
          <w:szCs w:val="28"/>
        </w:rPr>
        <w:t>. Таблицы должны иметь заголовки и порядковые номера (Табл. 1), и ссылки в тексте. Подписи к рисункам (полужирный шрифт курсивного начертания 10 кегль) выравнивают по центру страницы, в конце подписи точка не ставится.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 Источники приводятся в порядке цитирования в тексте. Отступ 1,25.</w:t>
      </w:r>
    </w:p>
    <w:p w:rsidR="00A2246A" w:rsidRDefault="00690357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1,5 межстрочный интервал от списка литературы необходимо указать на английском языке следующую информацию: заглавие статьи, инициалы и фамилии авторов, полное название учреждения (место работы, учебы), город, страна,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; аннотация; ключевые слова.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246A" w:rsidRDefault="00690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заполнить регистрационную форму участника.</w:t>
      </w:r>
    </w:p>
    <w:p w:rsidR="00A2246A" w:rsidRDefault="00690357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Пример оформления статьи</w:t>
      </w:r>
    </w:p>
    <w:p w:rsidR="00A2246A" w:rsidRDefault="00690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664.6/ 664.87</w:t>
      </w:r>
    </w:p>
    <w:p w:rsidR="00A2246A" w:rsidRDefault="0069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ИЗМЕНЕНИЯ </w:t>
      </w:r>
    </w:p>
    <w:p w:rsidR="00A2246A" w:rsidRDefault="00690357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 Иванова</w:t>
      </w:r>
    </w:p>
    <w:p w:rsidR="00A2246A" w:rsidRDefault="0069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должность</w:t>
      </w:r>
    </w:p>
    <w:p w:rsidR="00A2246A" w:rsidRDefault="006903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Научный руководител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канд.с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.-х. наук Петров И.И.*</w:t>
      </w:r>
    </w:p>
    <w:p w:rsidR="00A2246A" w:rsidRDefault="006903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*(для бакалавров, магистров и аспирантов)</w:t>
      </w:r>
    </w:p>
    <w:p w:rsidR="00A2246A" w:rsidRDefault="0069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места работы</w:t>
      </w:r>
    </w:p>
    <w:p w:rsidR="00A2246A" w:rsidRDefault="0069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страна,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</w:p>
    <w:p w:rsidR="00A2246A" w:rsidRDefault="00A2246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69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</w:p>
    <w:p w:rsidR="00A2246A" w:rsidRDefault="00A224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2246A" w:rsidRDefault="00690357">
      <w:pP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ALTERATION FEATURES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2246A" w:rsidRDefault="00690357">
      <w:pP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E. 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Ivanova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academic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degree, position</w:t>
      </w: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Scientific supervisor-candidate of agricultural Sciences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Petrov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I. I.*</w:t>
      </w:r>
      <w:proofErr w:type="gramEnd"/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*(for bachelors, masters and postgraduates)</w:t>
      </w: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ddress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the institution</w:t>
      </w: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City, country, e-mail</w:t>
      </w:r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2246A" w:rsidRDefault="00690357">
      <w:pPr>
        <w:spacing w:after="0" w:line="240" w:lineRule="auto"/>
        <w:ind w:right="227" w:firstLine="709"/>
        <w:jc w:val="both"/>
        <w:rPr>
          <w:rFonts w:ascii="Quattrocento Sans" w:eastAsia="Quattrocento Sans" w:hAnsi="Quattrocento Sans" w:cs="Quattrocento Sans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Abstract.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Abstract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Abstract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Abstract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Abstract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</w:p>
    <w:p w:rsidR="00A2246A" w:rsidRDefault="00690357">
      <w:pPr>
        <w:spacing w:after="0" w:line="240" w:lineRule="auto"/>
        <w:ind w:right="227" w:firstLine="709"/>
        <w:jc w:val="both"/>
        <w:rPr>
          <w:rFonts w:ascii="Quattrocento Sans" w:eastAsia="Quattrocento Sans" w:hAnsi="Quattrocento Sans" w:cs="Quattrocento Sans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Keywords: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Keywords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Keywords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Keywords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2246A" w:rsidRDefault="006903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оформления библиографических ссылок: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Захаренко В.А., Захаренко А.В.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аспекты применения пестицидов в системе фитосанитарной стабилизации земледелия России // Агрохимия. – 2003. – № 11. – С. 85–96.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Монография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П.М., Малиновский Б.Н., Мирошниченко В.Ф.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Сорго – ценная кормовая культура. – М.: Колос, 1973. – 109 с.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 П.Л., Гончарова 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Селекция кормовых трав в лесостепи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Селекция сельскохозяйственных растений: итоги и перспективы: сб. науч. тр. – Новосибирск: изд-во СО РАСХН, 2005. – С. 49–58.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12037–66. Семена и посадочный материал сельскохозяйственных культур. – М.: Изд-во стандартов, 1977. – 23 с.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2277908 </w:t>
      </w:r>
      <w:hyperlink r:id="rId14" w:tgtFrame="http://bankpatentov.ru/catalog/invention/8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A61K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(Российская Федерация)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Водорастворимое средство, обладающее противовирусной активностью, на основе соединения серебра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 его получения / В.В. Третьяков,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 Власов и др.; № 26245;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25.11.05;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20.06.06;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17.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ресурс</w:t>
      </w:r>
    </w:p>
    <w:p w:rsidR="00A2246A" w:rsidRDefault="0069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Российской Федерации "Охрана окружающей среды" на 2012–2020 годы. Постановление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 апреля 2014 г. N 326. Система ГАРАНТ. – [Электронный ресурс]: </w:t>
      </w:r>
      <w:hyperlink r:id="rId15" w:tgtFrame="http://base.garant.ru/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http://base.garant.ru</w:t>
        </w:r>
      </w:hyperlink>
    </w:p>
    <w:p w:rsidR="00A2246A" w:rsidRDefault="00A224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46A" w:rsidRDefault="006903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ФОРМА УЧАСТНИКА*</w:t>
      </w:r>
    </w:p>
    <w:p w:rsidR="00A2246A" w:rsidRDefault="00A2246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46A" w:rsidRDefault="00690357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УЧАСТНИКА КОНФЕРЕНЦИИ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__________________________________________________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ученая степень, ученое звание 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аспирантуре, докторантуре 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(с кодом города) 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Соавторы ______________________________________________________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конференции 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(очное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заочное)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формы_________________________________________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Скриншот проверки статьи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6A" w:rsidRDefault="00A224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Убедительно просим предоставить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скриншот с результатом проверки статьи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одном файле 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Анкетой участника.</w:t>
      </w:r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246A" w:rsidRDefault="00690357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УЧАСТНИКА ПАНЕЛЬНОЙ ДИСКУССИИ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ученая степень, ученое звание 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аспирантуре, докторантуре 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(с кодом города) 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доклада ______________________________________________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(очное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A2246A" w:rsidRDefault="006903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формы_________________________________________</w:t>
      </w:r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 ВЫСТАВКИ НАУЧНЫХ ДОСТИЖЕНИЙ И РАЗРАБОТОК</w:t>
      </w: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Краснообск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ученых, 21 мая 2024 г.)</w:t>
      </w:r>
      <w:proofErr w:type="gramEnd"/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46A" w:rsidRDefault="0069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экспоната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разработчика экспоната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организации-разработчика/производителя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ФИО контактного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Выставочная площадь (м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необходимого оборудования_______________________________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для каталога: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назначение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A2246A" w:rsidRDefault="006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использования и ограничения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6A" w:rsidRDefault="00A22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6A" w:rsidRDefault="006903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*Уважаемые авторы, отправка ваших материалов для публикации в сборнике материалов данной конференции и заполнение данной регистрационной формы является вашим согласием на обработку персональных данных и публикацию (электронное издание) с последующим размещением сборника в электронной базе данных РИНЦ НЭБ РФ.</w:t>
      </w:r>
    </w:p>
    <w:p w:rsidR="00A2246A" w:rsidRDefault="00A224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6A" w:rsidRDefault="00A2246A">
      <w:pPr>
        <w:spacing w:before="120"/>
        <w:ind w:firstLine="284"/>
        <w:jc w:val="center"/>
        <w:rPr>
          <w:b/>
          <w:color w:val="000000"/>
          <w:sz w:val="28"/>
          <w:szCs w:val="28"/>
        </w:rPr>
      </w:pPr>
    </w:p>
    <w:p w:rsidR="00A2246A" w:rsidRDefault="00A2246A">
      <w:pPr>
        <w:spacing w:after="0"/>
        <w:ind w:left="709" w:right="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246A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Quattrocento Sans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037"/>
    <w:multiLevelType w:val="multilevel"/>
    <w:tmpl w:val="C95684A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12EE5FDE"/>
    <w:multiLevelType w:val="multilevel"/>
    <w:tmpl w:val="3C3C3EF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9591AC2"/>
    <w:multiLevelType w:val="multilevel"/>
    <w:tmpl w:val="8A48827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4B10791A"/>
    <w:multiLevelType w:val="multilevel"/>
    <w:tmpl w:val="51966436"/>
    <w:lvl w:ilvl="0">
      <w:start w:val="1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0" w:hanging="360"/>
      </w:pPr>
      <w:rPr>
        <w:rFonts w:ascii="Wingdings" w:hAnsi="Wingdings" w:cs="Wingdings" w:hint="default"/>
      </w:rPr>
    </w:lvl>
  </w:abstractNum>
  <w:abstractNum w:abstractNumId="4">
    <w:nsid w:val="775E337E"/>
    <w:multiLevelType w:val="multilevel"/>
    <w:tmpl w:val="27C06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6A"/>
    <w:rsid w:val="00690357"/>
    <w:rsid w:val="00A2246A"/>
    <w:rsid w:val="00D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a9">
    <w:name w:val="Верхний колонтитул Знак"/>
    <w:basedOn w:val="a0"/>
    <w:link w:val="aa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b">
    <w:name w:val="Нижний колонтитул Знак"/>
    <w:link w:val="ac"/>
    <w:uiPriority w:val="99"/>
    <w:qFormat/>
  </w:style>
  <w:style w:type="character" w:customStyle="1" w:styleId="ad">
    <w:name w:val="Текст сноски Знак"/>
    <w:link w:val="ae"/>
    <w:uiPriority w:val="99"/>
    <w:qFormat/>
    <w:rPr>
      <w:sz w:val="18"/>
    </w:rPr>
  </w:style>
  <w:style w:type="character" w:customStyle="1" w:styleId="af">
    <w:name w:val="Символ сноски"/>
    <w:uiPriority w:val="99"/>
    <w:unhideWhenUsed/>
    <w:qFormat/>
    <w:rPr>
      <w:vertAlign w:val="superscript"/>
    </w:rPr>
  </w:style>
  <w:style w:type="character" w:styleId="af0">
    <w:name w:val="footnote reference"/>
    <w:rPr>
      <w:vertAlign w:val="superscript"/>
    </w:rPr>
  </w:style>
  <w:style w:type="character" w:customStyle="1" w:styleId="af1">
    <w:name w:val="Текст концевой сноски Знак"/>
    <w:link w:val="af2"/>
    <w:uiPriority w:val="99"/>
    <w:qFormat/>
    <w:rPr>
      <w:sz w:val="20"/>
    </w:rPr>
  </w:style>
  <w:style w:type="character" w:customStyle="1" w:styleId="af3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f5">
    <w:name w:val="Абзац списка Знак"/>
    <w:basedOn w:val="a0"/>
    <w:link w:val="af6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50">
    <w:name w:val="Заголовок 5 Знак"/>
    <w:basedOn w:val="a0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f8">
    <w:name w:val="Текст примечания Знак"/>
    <w:basedOn w:val="a0"/>
    <w:link w:val="af9"/>
    <w:uiPriority w:val="99"/>
    <w:semiHidden/>
    <w:qFormat/>
    <w:rPr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b">
    <w:name w:val="Текст выноски Знак"/>
    <w:basedOn w:val="a0"/>
    <w:link w:val="afc"/>
    <w:uiPriority w:val="99"/>
    <w:semiHidden/>
    <w:qFormat/>
    <w:rsid w:val="00A0425C"/>
    <w:rPr>
      <w:rFonts w:ascii="Segoe UI" w:hAnsi="Segoe UI" w:cs="Segoe UI"/>
      <w:sz w:val="18"/>
      <w:szCs w:val="18"/>
    </w:rPr>
  </w:style>
  <w:style w:type="paragraph" w:customStyle="1" w:styleId="afd">
    <w:name w:val="Заголовок"/>
    <w:basedOn w:val="a"/>
    <w:next w:val="afe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afe"/>
    <w:rPr>
      <w:rFonts w:cs="Noto Sans Devanagari"/>
    </w:rPr>
  </w:style>
  <w:style w:type="paragraph" w:styleId="af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f1">
    <w:name w:val="index heading"/>
    <w:basedOn w:val="afd"/>
  </w:style>
  <w:style w:type="paragraph" w:styleId="aff2">
    <w:name w:val="No Spacing"/>
    <w:uiPriority w:val="1"/>
    <w:qFormat/>
  </w:style>
  <w:style w:type="paragraph" w:styleId="a4">
    <w:name w:val="Title"/>
    <w:basedOn w:val="a"/>
    <w:next w:val="a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f3">
    <w:name w:val="Колонтитул"/>
    <w:basedOn w:val="a"/>
    <w:qFormat/>
  </w:style>
  <w:style w:type="paragraph" w:styleId="aa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c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4">
    <w:name w:val="TOC Heading"/>
    <w:uiPriority w:val="39"/>
    <w:unhideWhenUsed/>
    <w:pPr>
      <w:spacing w:after="160" w:line="259" w:lineRule="auto"/>
    </w:pPr>
  </w:style>
  <w:style w:type="paragraph" w:styleId="aff5">
    <w:name w:val="table of figures"/>
    <w:basedOn w:val="a"/>
    <w:next w:val="a"/>
    <w:uiPriority w:val="99"/>
    <w:unhideWhenUsed/>
    <w:qFormat/>
    <w:pPr>
      <w:spacing w:after="0"/>
    </w:pPr>
  </w:style>
  <w:style w:type="paragraph" w:styleId="af6">
    <w:name w:val="List Paragraph"/>
    <w:basedOn w:val="a"/>
    <w:link w:val="af5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c">
    <w:name w:val="Balloon Text"/>
    <w:basedOn w:val="a"/>
    <w:link w:val="afb"/>
    <w:uiPriority w:val="99"/>
    <w:semiHidden/>
    <w:unhideWhenUsed/>
    <w:qFormat/>
    <w:rsid w:val="00A042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E4296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f6">
    <w:name w:val="Содержимое врезки"/>
    <w:basedOn w:val="a"/>
    <w:qFormat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аголовок 1 Знак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аголовок 3 Знак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Заголовок 4 Знак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Заголовок 5 Знак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E429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a9">
    <w:name w:val="Верхний колонтитул Знак"/>
    <w:basedOn w:val="a0"/>
    <w:link w:val="aa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b">
    <w:name w:val="Нижний колонтитул Знак"/>
    <w:link w:val="ac"/>
    <w:uiPriority w:val="99"/>
    <w:qFormat/>
  </w:style>
  <w:style w:type="character" w:customStyle="1" w:styleId="ad">
    <w:name w:val="Текст сноски Знак"/>
    <w:link w:val="ae"/>
    <w:uiPriority w:val="99"/>
    <w:qFormat/>
    <w:rPr>
      <w:sz w:val="18"/>
    </w:rPr>
  </w:style>
  <w:style w:type="character" w:customStyle="1" w:styleId="af">
    <w:name w:val="Символ сноски"/>
    <w:uiPriority w:val="99"/>
    <w:unhideWhenUsed/>
    <w:qFormat/>
    <w:rPr>
      <w:vertAlign w:val="superscript"/>
    </w:rPr>
  </w:style>
  <w:style w:type="character" w:styleId="af0">
    <w:name w:val="footnote reference"/>
    <w:rPr>
      <w:vertAlign w:val="superscript"/>
    </w:rPr>
  </w:style>
  <w:style w:type="character" w:customStyle="1" w:styleId="af1">
    <w:name w:val="Текст концевой сноски Знак"/>
    <w:link w:val="af2"/>
    <w:uiPriority w:val="99"/>
    <w:qFormat/>
    <w:rPr>
      <w:sz w:val="20"/>
    </w:rPr>
  </w:style>
  <w:style w:type="character" w:customStyle="1" w:styleId="af3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f5">
    <w:name w:val="Абзац списка Знак"/>
    <w:basedOn w:val="a0"/>
    <w:link w:val="af6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50">
    <w:name w:val="Заголовок 5 Знак"/>
    <w:basedOn w:val="a0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f8">
    <w:name w:val="Текст примечания Знак"/>
    <w:basedOn w:val="a0"/>
    <w:link w:val="af9"/>
    <w:uiPriority w:val="99"/>
    <w:semiHidden/>
    <w:qFormat/>
    <w:rPr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b">
    <w:name w:val="Текст выноски Знак"/>
    <w:basedOn w:val="a0"/>
    <w:link w:val="afc"/>
    <w:uiPriority w:val="99"/>
    <w:semiHidden/>
    <w:qFormat/>
    <w:rsid w:val="00A0425C"/>
    <w:rPr>
      <w:rFonts w:ascii="Segoe UI" w:hAnsi="Segoe UI" w:cs="Segoe UI"/>
      <w:sz w:val="18"/>
      <w:szCs w:val="18"/>
    </w:rPr>
  </w:style>
  <w:style w:type="paragraph" w:customStyle="1" w:styleId="afd">
    <w:name w:val="Заголовок"/>
    <w:basedOn w:val="a"/>
    <w:next w:val="afe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afe"/>
    <w:rPr>
      <w:rFonts w:cs="Noto Sans Devanagari"/>
    </w:rPr>
  </w:style>
  <w:style w:type="paragraph" w:styleId="af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f1">
    <w:name w:val="index heading"/>
    <w:basedOn w:val="afd"/>
  </w:style>
  <w:style w:type="paragraph" w:styleId="aff2">
    <w:name w:val="No Spacing"/>
    <w:uiPriority w:val="1"/>
    <w:qFormat/>
  </w:style>
  <w:style w:type="paragraph" w:styleId="a4">
    <w:name w:val="Title"/>
    <w:basedOn w:val="a"/>
    <w:next w:val="a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f3">
    <w:name w:val="Колонтитул"/>
    <w:basedOn w:val="a"/>
    <w:qFormat/>
  </w:style>
  <w:style w:type="paragraph" w:styleId="aa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c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4">
    <w:name w:val="TOC Heading"/>
    <w:uiPriority w:val="39"/>
    <w:unhideWhenUsed/>
    <w:pPr>
      <w:spacing w:after="160" w:line="259" w:lineRule="auto"/>
    </w:pPr>
  </w:style>
  <w:style w:type="paragraph" w:styleId="aff5">
    <w:name w:val="table of figures"/>
    <w:basedOn w:val="a"/>
    <w:next w:val="a"/>
    <w:uiPriority w:val="99"/>
    <w:unhideWhenUsed/>
    <w:qFormat/>
    <w:pPr>
      <w:spacing w:after="0"/>
    </w:pPr>
  </w:style>
  <w:style w:type="paragraph" w:styleId="af6">
    <w:name w:val="List Paragraph"/>
    <w:basedOn w:val="a"/>
    <w:link w:val="af5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c">
    <w:name w:val="Balloon Text"/>
    <w:basedOn w:val="a"/>
    <w:link w:val="afb"/>
    <w:uiPriority w:val="99"/>
    <w:semiHidden/>
    <w:unhideWhenUsed/>
    <w:qFormat/>
    <w:rsid w:val="00A042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E4296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f6">
    <w:name w:val="Содержимое врезки"/>
    <w:basedOn w:val="a"/>
    <w:qFormat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аголовок 1 Знак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аголовок 3 Знак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Заголовок 4 Знак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Заголовок 5 Знак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E429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http://sibvest.elpub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nsau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fsc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bankpatentov.ru/catalog/invention/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2140</Words>
  <Characters>12202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dc:description/>
  <cp:lastModifiedBy>Гарафутдинова Людмила Вячеславовна</cp:lastModifiedBy>
  <cp:revision>20</cp:revision>
  <dcterms:created xsi:type="dcterms:W3CDTF">2024-03-11T03:33:00Z</dcterms:created>
  <dcterms:modified xsi:type="dcterms:W3CDTF">2024-03-19T02:50:00Z</dcterms:modified>
  <dc:language>ru-RU</dc:language>
</cp:coreProperties>
</file>